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7E" w:rsidRDefault="00BE729E">
      <w:pPr>
        <w:pStyle w:val="a3"/>
        <w:spacing w:before="1"/>
        <w:rPr>
          <w:rFonts w:ascii="Times New Roman"/>
          <w:b w:val="0"/>
          <w:sz w:val="19"/>
        </w:rPr>
      </w:pPr>
      <w:bookmarkStart w:id="0" w:name="_GoBack"/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776605</wp:posOffset>
                </wp:positionH>
                <wp:positionV relativeFrom="page">
                  <wp:posOffset>1470660</wp:posOffset>
                </wp:positionV>
                <wp:extent cx="6203950" cy="7655560"/>
                <wp:effectExtent l="0" t="0" r="25400" b="5969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950" cy="7655560"/>
                          <a:chOff x="1230" y="2313"/>
                          <a:chExt cx="9770" cy="12056"/>
                        </a:xfrm>
                      </wpg:grpSpPr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1230" y="2313"/>
                            <a:ext cx="9770" cy="1784"/>
                          </a:xfrm>
                          <a:custGeom>
                            <a:avLst/>
                            <a:gdLst>
                              <a:gd name="T0" fmla="+- 0 1231 1231"/>
                              <a:gd name="T1" fmla="*/ T0 w 9770"/>
                              <a:gd name="T2" fmla="+- 0 14522 2313"/>
                              <a:gd name="T3" fmla="*/ 14522 h 1784"/>
                              <a:gd name="T4" fmla="+- 0 11000 1231"/>
                              <a:gd name="T5" fmla="*/ T4 w 9770"/>
                              <a:gd name="T6" fmla="+- 0 14522 2313"/>
                              <a:gd name="T7" fmla="*/ 14522 h 1784"/>
                              <a:gd name="T8" fmla="+- 0 1231 1231"/>
                              <a:gd name="T9" fmla="*/ T8 w 9770"/>
                              <a:gd name="T10" fmla="+- 0 12743 2313"/>
                              <a:gd name="T11" fmla="*/ 12743 h 1784"/>
                              <a:gd name="T12" fmla="+- 0 11000 1231"/>
                              <a:gd name="T13" fmla="*/ T12 w 9770"/>
                              <a:gd name="T14" fmla="+- 0 12743 2313"/>
                              <a:gd name="T15" fmla="*/ 12743 h 1784"/>
                              <a:gd name="T16" fmla="+- 0 1233 1231"/>
                              <a:gd name="T17" fmla="*/ T16 w 9770"/>
                              <a:gd name="T18" fmla="+- 0 12741 2313"/>
                              <a:gd name="T19" fmla="*/ 12741 h 1784"/>
                              <a:gd name="T20" fmla="+- 0 1233 1231"/>
                              <a:gd name="T21" fmla="*/ T20 w 9770"/>
                              <a:gd name="T22" fmla="+- 0 14525 2313"/>
                              <a:gd name="T23" fmla="*/ 14525 h 1784"/>
                              <a:gd name="T24" fmla="+- 0 10998 1231"/>
                              <a:gd name="T25" fmla="*/ T24 w 9770"/>
                              <a:gd name="T26" fmla="+- 0 12746 2313"/>
                              <a:gd name="T27" fmla="*/ 12746 h 1784"/>
                              <a:gd name="T28" fmla="+- 0 10998 1231"/>
                              <a:gd name="T29" fmla="*/ T28 w 9770"/>
                              <a:gd name="T30" fmla="+- 0 14525 2313"/>
                              <a:gd name="T31" fmla="*/ 14525 h 1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770" h="1784">
                                <a:moveTo>
                                  <a:pt x="0" y="12209"/>
                                </a:moveTo>
                                <a:lnTo>
                                  <a:pt x="9769" y="12209"/>
                                </a:lnTo>
                                <a:moveTo>
                                  <a:pt x="0" y="10430"/>
                                </a:moveTo>
                                <a:lnTo>
                                  <a:pt x="9769" y="10430"/>
                                </a:lnTo>
                                <a:moveTo>
                                  <a:pt x="2" y="10428"/>
                                </a:moveTo>
                                <a:lnTo>
                                  <a:pt x="2" y="12212"/>
                                </a:lnTo>
                                <a:moveTo>
                                  <a:pt x="9767" y="10433"/>
                                </a:moveTo>
                                <a:lnTo>
                                  <a:pt x="9767" y="1221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119" y="14103"/>
                            <a:ext cx="300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447E" w:rsidRDefault="000B1F74">
                              <w:pPr>
                                <w:tabs>
                                  <w:tab w:val="left" w:pos="2100"/>
                                </w:tabs>
                                <w:spacing w:before="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Dyrektor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14099"/>
                            <a:ext cx="124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447E" w:rsidRDefault="000B1F74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Podpis: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2932"/>
                            <a:ext cx="251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447E" w:rsidRDefault="000B1F74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Q</w:t>
                              </w:r>
                              <w:r>
                                <w:rPr>
                                  <w:sz w:val="17"/>
                                </w:rPr>
                                <w:t>INHUANGDAO</w:t>
                              </w:r>
                              <w:r>
                                <w:rPr>
                                  <w:sz w:val="21"/>
                                </w:rPr>
                                <w:t>, 2020-06-18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12914"/>
                            <a:ext cx="32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447E" w:rsidRDefault="000B1F74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Miejsce </w:t>
                              </w:r>
                              <w:r>
                                <w:rPr>
                                  <w:b/>
                                </w:rPr>
                                <w:t>i data deklaracji: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1.15pt;margin-top:115.8pt;width:488.5pt;height:602.8pt;z-index:-251657216;mso-position-horizontal-relative:page;mso-position-vertical-relative:page" coordorigin="1230,2313" coordsize="9770,1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">
                <v:shape id="AutoShape 7" o:spid="_x0000_s1027" style="position:absolute;left:1230;top:2313;width:9770;height:1784;visibility:visible;mso-wrap-style:square;v-text-anchor:top" coordsize="9770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" path="m,12209r9769,m,10430r9769,m2,10428r,1784m9767,10433r,1779e" filled="f" strokeweight=".24pt">
                  <v:path arrowok="t" o:connecttype="custom" o:connectlocs="0,14522;9769,14522;0,12743;9769,12743;2,12741;2,14525;9767,12746;9767,14525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119;top:14103;width:300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1447E" w:rsidRDefault="000B1F74">
                        <w:pPr>
                          <w:tabs>
                            <w:tab w:val="left" w:pos="2100"/>
                          </w:tabs>
                          <w:spacing w:before="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Dyrektor</w:t>
                        </w:r>
                      </w:p>
                    </w:txbxContent>
                  </v:textbox>
                </v:shape>
                <v:shape id="Text Box 5" o:spid="_x0000_s1029" type="#_x0000_t202" style="position:absolute;left:1341;top:14099;width:124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1447E" w:rsidRDefault="000B1F74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>Podpis:</w:t>
                        </w:r>
                      </w:p>
                    </w:txbxContent>
                  </v:textbox>
                </v:shape>
                <v:shape id="_x0000_s1030" type="#_x0000_t202" style="position:absolute;left:5121;top:12932;width:251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61447E" w:rsidRDefault="000B1F74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Q</w:t>
                        </w:r>
                        <w:r>
                          <w:rPr>
                            <w:sz w:val="17"/>
                          </w:rPr>
                          <w:t>INHUANGDAO</w:t>
                        </w:r>
                        <w:r>
                          <w:rPr>
                            <w:sz w:val="21"/>
                          </w:rPr>
                          <w:t>, 2020-06-18</w:t>
                        </w:r>
                      </w:p>
                    </w:txbxContent>
                  </v:textbox>
                </v:shape>
                <v:shape id="Text Box 3" o:spid="_x0000_s1031" type="#_x0000_t202" style="position:absolute;left:1341;top:12914;width:32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61447E" w:rsidRDefault="000B1F74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 xml:space="preserve">Miejsce </w:t>
                        </w:r>
                        <w:r>
                          <w:rPr>
                            <w:b/>
                          </w:rPr>
                          <w:t>i data deklaracji: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1447E">
        <w:trPr>
          <w:trHeight w:val="2804"/>
        </w:trPr>
        <w:tc>
          <w:tcPr>
            <w:tcW w:w="9765" w:type="dxa"/>
          </w:tcPr>
          <w:p w:rsidR="0061447E" w:rsidRPr="00C57C9F" w:rsidRDefault="000B1F74">
            <w:pPr>
              <w:pStyle w:val="TableParagraph"/>
              <w:spacing w:before="18"/>
              <w:ind w:left="3888"/>
              <w:rPr>
                <w:b/>
                <w:sz w:val="24"/>
                <w:lang w:val="en-US"/>
              </w:rPr>
            </w:pPr>
            <w:bookmarkStart w:id="1" w:name="CONTEC_MEDICAL_SYSTEMS_CO.,_LTD"/>
            <w:bookmarkEnd w:id="1"/>
            <w:r w:rsidRPr="00C57C9F">
              <w:rPr>
                <w:b/>
                <w:sz w:val="24"/>
                <w:lang w:val="en-US"/>
              </w:rPr>
              <w:t>CONTEC MEDICAL SYSTEMS CO., LTD</w:t>
            </w:r>
          </w:p>
          <w:p w:rsidR="0061447E" w:rsidRDefault="000B1F74">
            <w:pPr>
              <w:pStyle w:val="TableParagraph"/>
              <w:tabs>
                <w:tab w:val="left" w:pos="3888"/>
              </w:tabs>
              <w:spacing w:before="49" w:line="172" w:lineRule="auto"/>
              <w:ind w:left="3888" w:right="73" w:hanging="3780"/>
              <w:rPr>
                <w:sz w:val="24"/>
              </w:rPr>
            </w:pPr>
            <w:r w:rsidRPr="00C57C9F">
              <w:rPr>
                <w:b/>
                <w:lang w:val="en-US"/>
              </w:rPr>
              <w:t>PRODUCENT:</w:t>
            </w:r>
            <w:r w:rsidRPr="00C57C9F">
              <w:rPr>
                <w:b/>
                <w:sz w:val="24"/>
                <w:lang w:val="en-US"/>
              </w:rPr>
              <w:tab/>
            </w:r>
            <w:proofErr w:type="spellStart"/>
            <w:r w:rsidRPr="00C57C9F">
              <w:rPr>
                <w:sz w:val="24"/>
                <w:lang w:val="en-US"/>
              </w:rPr>
              <w:t>Ul</w:t>
            </w:r>
            <w:proofErr w:type="spellEnd"/>
            <w:r w:rsidRPr="00C57C9F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Qinhuang West 112, Strefa rozwoju gospodarczego i technicznego, Qinhuangdao, Prowincja Hebei,</w:t>
            </w:r>
          </w:p>
          <w:p w:rsidR="0061447E" w:rsidRDefault="000B1F74">
            <w:pPr>
              <w:pStyle w:val="TableParagraph"/>
              <w:spacing w:before="48"/>
              <w:ind w:left="3888"/>
              <w:rPr>
                <w:sz w:val="24"/>
              </w:rPr>
            </w:pPr>
            <w:r>
              <w:rPr>
                <w:sz w:val="24"/>
              </w:rPr>
              <w:t>CHIŃSKA REPUBLIKA LUDOWA</w:t>
            </w:r>
          </w:p>
          <w:p w:rsidR="0061447E" w:rsidRDefault="000B1F74">
            <w:pPr>
              <w:pStyle w:val="TableParagraph"/>
              <w:tabs>
                <w:tab w:val="left" w:pos="3888"/>
                <w:tab w:val="left" w:pos="6141"/>
              </w:tabs>
              <w:spacing w:before="142"/>
              <w:ind w:left="108"/>
              <w:rPr>
                <w:sz w:val="24"/>
              </w:rPr>
            </w:pPr>
            <w:r>
              <w:rPr>
                <w:b/>
              </w:rPr>
              <w:t>Urządzenie medyczne:</w:t>
            </w:r>
            <w:r>
              <w:rPr>
                <w:b/>
                <w:sz w:val="24"/>
              </w:rPr>
              <w:tab/>
            </w:r>
            <w:bookmarkStart w:id="2" w:name="Electrocardiograph__ECG1200G"/>
            <w:bookmarkEnd w:id="2"/>
            <w:r>
              <w:rPr>
                <w:sz w:val="24"/>
              </w:rPr>
              <w:t>Elektrokardiograf</w:t>
            </w:r>
            <w:r>
              <w:rPr>
                <w:sz w:val="24"/>
              </w:rPr>
              <w:tab/>
              <w:t>ECG1200G</w:t>
            </w:r>
          </w:p>
          <w:p w:rsidR="0061447E" w:rsidRDefault="000B1F74">
            <w:pPr>
              <w:pStyle w:val="TableParagraph"/>
              <w:tabs>
                <w:tab w:val="left" w:pos="3888"/>
              </w:tabs>
              <w:spacing w:before="141"/>
              <w:ind w:left="108"/>
              <w:rPr>
                <w:sz w:val="24"/>
              </w:rPr>
            </w:pPr>
            <w:r>
              <w:rPr>
                <w:b/>
              </w:rPr>
              <w:t>Klasyfikacja - Załącznik IX: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Klasa IIa, punkt 10</w:t>
            </w:r>
          </w:p>
          <w:p w:rsidR="0061447E" w:rsidRDefault="000B1F74">
            <w:pPr>
              <w:pStyle w:val="TableParagraph"/>
              <w:tabs>
                <w:tab w:val="left" w:pos="3888"/>
              </w:tabs>
              <w:spacing w:before="204"/>
              <w:ind w:left="108"/>
              <w:rPr>
                <w:sz w:val="24"/>
              </w:rPr>
            </w:pPr>
            <w:r>
              <w:rPr>
                <w:b/>
              </w:rPr>
              <w:t>Tryb oceny zgodności: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Załącznik II za wyłączeniem sekcji 4</w:t>
            </w:r>
          </w:p>
        </w:tc>
      </w:tr>
      <w:tr w:rsidR="0061447E">
        <w:trPr>
          <w:trHeight w:val="1559"/>
        </w:trPr>
        <w:tc>
          <w:tcPr>
            <w:tcW w:w="9765" w:type="dxa"/>
            <w:tcBorders>
              <w:bottom w:val="single" w:sz="12" w:space="0" w:color="000000"/>
            </w:tcBorders>
          </w:tcPr>
          <w:p w:rsidR="0061447E" w:rsidRDefault="000B1F74">
            <w:pPr>
              <w:pStyle w:val="TableParagraph"/>
              <w:spacing w:before="2" w:line="264" w:lineRule="auto"/>
              <w:ind w:left="108" w:right="64"/>
              <w:jc w:val="both"/>
              <w:rPr>
                <w:sz w:val="24"/>
              </w:rPr>
            </w:pPr>
            <w:r>
              <w:t>My, (CONTEC MEDICAL SYSTEMS CO., LTD), niniejszym oświadczamy, że określone powyżej urządzenia medyczne</w:t>
            </w:r>
            <w:r>
              <w:rPr>
                <w:sz w:val="24"/>
              </w:rPr>
              <w:t xml:space="preserve"> </w:t>
            </w:r>
            <w:r>
              <w:t>spełniają wymogi prawa krajowego i dyrektywy 93/42/EWG z dnia 14 czerwca 1993, dotyczącej urządzeń medycznych;</w:t>
            </w:r>
          </w:p>
          <w:p w:rsidR="0061447E" w:rsidRDefault="000B1F74">
            <w:pPr>
              <w:pStyle w:val="TableParagraph"/>
              <w:spacing w:before="6"/>
              <w:ind w:left="108"/>
              <w:jc w:val="both"/>
              <w:rPr>
                <w:sz w:val="24"/>
              </w:rPr>
            </w:pPr>
            <w:r>
              <w:t>w tym, na dzień 21 marca 2010, nowelizacji 2007/47/EWG</w:t>
            </w:r>
          </w:p>
          <w:p w:rsidR="0061447E" w:rsidRDefault="000B1F74">
            <w:pPr>
              <w:pStyle w:val="TableParagraph"/>
              <w:spacing w:before="36" w:line="274" w:lineRule="exact"/>
              <w:ind w:left="108"/>
              <w:jc w:val="both"/>
              <w:rPr>
                <w:sz w:val="24"/>
              </w:rPr>
            </w:pPr>
            <w:r>
              <w:t>Wszelka dokumentacja związana z tym faktem przechowywana jest w miejscu produkcji.</w:t>
            </w:r>
          </w:p>
        </w:tc>
      </w:tr>
      <w:tr w:rsidR="0061447E">
        <w:trPr>
          <w:trHeight w:val="1297"/>
        </w:trPr>
        <w:tc>
          <w:tcPr>
            <w:tcW w:w="9765" w:type="dxa"/>
            <w:tcBorders>
              <w:top w:val="single" w:sz="12" w:space="0" w:color="000000"/>
            </w:tcBorders>
          </w:tcPr>
          <w:p w:rsidR="0061447E" w:rsidRDefault="0061447E">
            <w:pPr>
              <w:pStyle w:val="TableParagraph"/>
              <w:spacing w:before="10"/>
              <w:ind w:left="0"/>
              <w:rPr>
                <w:rFonts w:ascii="Times New Roman"/>
                <w:sz w:val="30"/>
              </w:rPr>
            </w:pPr>
          </w:p>
          <w:p w:rsidR="0061447E" w:rsidRDefault="000B1F74">
            <w:pPr>
              <w:pStyle w:val="TableParagraph"/>
              <w:spacing w:line="271" w:lineRule="auto"/>
              <w:ind w:left="108"/>
              <w:rPr>
                <w:sz w:val="24"/>
              </w:rPr>
            </w:pPr>
            <w:r>
              <w:t>Zgodność ze standardami:</w:t>
            </w:r>
            <w:r>
              <w:rPr>
                <w:sz w:val="24"/>
              </w:rPr>
              <w:t xml:space="preserve"> </w:t>
            </w:r>
            <w:r>
              <w:t>Patrz: załączona lista (zharmonizowanych - EN) standardów dla których można udokumentować zgodność.</w:t>
            </w:r>
          </w:p>
        </w:tc>
      </w:tr>
      <w:tr w:rsidR="0061447E">
        <w:trPr>
          <w:trHeight w:val="3136"/>
        </w:trPr>
        <w:tc>
          <w:tcPr>
            <w:tcW w:w="9765" w:type="dxa"/>
          </w:tcPr>
          <w:p w:rsidR="0061447E" w:rsidRDefault="0061447E">
            <w:pPr>
              <w:pStyle w:val="TableParagraph"/>
              <w:spacing w:before="9"/>
              <w:ind w:left="0"/>
              <w:rPr>
                <w:rFonts w:ascii="Times New Roman"/>
                <w:sz w:val="25"/>
              </w:rPr>
            </w:pPr>
          </w:p>
          <w:p w:rsidR="0061447E" w:rsidRDefault="000B1F74">
            <w:pPr>
              <w:pStyle w:val="TableParagraph"/>
              <w:tabs>
                <w:tab w:val="left" w:pos="3888"/>
              </w:tabs>
              <w:spacing w:line="172" w:lineRule="auto"/>
              <w:ind w:left="3888" w:right="1210" w:hanging="3780"/>
              <w:rPr>
                <w:sz w:val="19"/>
              </w:rPr>
            </w:pPr>
            <w:r>
              <w:rPr>
                <w:b/>
              </w:rPr>
              <w:t>Jednostka notyfikowana: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TÜV SÜD P</w:t>
            </w:r>
            <w:r>
              <w:rPr>
                <w:sz w:val="19"/>
              </w:rPr>
              <w:t xml:space="preserve">RODUCT SERVICE </w:t>
            </w:r>
            <w:r>
              <w:rPr>
                <w:sz w:val="24"/>
              </w:rPr>
              <w:t>G</w:t>
            </w:r>
            <w:r>
              <w:rPr>
                <w:sz w:val="19"/>
              </w:rPr>
              <w:t>MB</w:t>
            </w:r>
            <w:r>
              <w:rPr>
                <w:sz w:val="24"/>
              </w:rPr>
              <w:t>H R</w:t>
            </w:r>
            <w:r>
              <w:rPr>
                <w:sz w:val="19"/>
              </w:rPr>
              <w:t xml:space="preserve">IDLERSTR </w:t>
            </w:r>
            <w:r>
              <w:rPr>
                <w:sz w:val="24"/>
              </w:rPr>
              <w:t xml:space="preserve">65, D-80339 </w:t>
            </w:r>
            <w:r>
              <w:t>Monachium, Niemcy</w:t>
            </w:r>
          </w:p>
          <w:p w:rsidR="0061447E" w:rsidRDefault="0061447E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61447E" w:rsidRDefault="000B1F74">
            <w:pPr>
              <w:pStyle w:val="TableParagraph"/>
              <w:tabs>
                <w:tab w:val="left" w:pos="3921"/>
              </w:tabs>
              <w:spacing w:before="183"/>
              <w:ind w:left="108"/>
              <w:rPr>
                <w:sz w:val="24"/>
              </w:rPr>
            </w:pPr>
            <w:r>
              <w:rPr>
                <w:b/>
              </w:rPr>
              <w:t>Numer identyfikacyjny</w:t>
            </w:r>
            <w:r>
              <w:rPr>
                <w:b/>
                <w:sz w:val="24"/>
              </w:rPr>
              <w:tab/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23388" cy="225153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88" cy="22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sz w:val="24"/>
              </w:rPr>
              <w:t>0123</w:t>
            </w:r>
          </w:p>
          <w:p w:rsidR="0061447E" w:rsidRDefault="000B1F74">
            <w:pPr>
              <w:pStyle w:val="TableParagraph"/>
              <w:tabs>
                <w:tab w:val="left" w:pos="3887"/>
              </w:tabs>
              <w:spacing w:before="305"/>
              <w:ind w:left="108"/>
              <w:rPr>
                <w:sz w:val="24"/>
              </w:rPr>
            </w:pPr>
            <w:r>
              <w:rPr>
                <w:b/>
              </w:rPr>
              <w:t>Deklaracja(/e) zgodności: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G1 050972 0050 Wer.04</w:t>
            </w:r>
          </w:p>
          <w:p w:rsidR="0061447E" w:rsidRDefault="000B1F74">
            <w:pPr>
              <w:pStyle w:val="TableParagraph"/>
              <w:tabs>
                <w:tab w:val="left" w:pos="3888"/>
              </w:tabs>
              <w:spacing w:before="192" w:line="168" w:lineRule="auto"/>
              <w:ind w:left="108"/>
              <w:rPr>
                <w:sz w:val="24"/>
              </w:rPr>
            </w:pPr>
            <w:r>
              <w:rPr>
                <w:b/>
              </w:rPr>
              <w:t>Europejski przedstawiciel: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Shanghai International Holding Corp. GmbH (Europa)</w:t>
            </w:r>
          </w:p>
          <w:p w:rsidR="0061447E" w:rsidRDefault="000B1F74">
            <w:pPr>
              <w:pStyle w:val="TableParagraph"/>
              <w:spacing w:line="212" w:lineRule="exact"/>
              <w:ind w:left="3888"/>
              <w:rPr>
                <w:sz w:val="24"/>
              </w:rPr>
            </w:pPr>
            <w:r>
              <w:rPr>
                <w:sz w:val="24"/>
              </w:rPr>
              <w:t>Eiffestrasse 80, 20537 Hamburg, Niemcy</w:t>
            </w:r>
          </w:p>
        </w:tc>
      </w:tr>
    </w:tbl>
    <w:p w:rsidR="0061447E" w:rsidRDefault="0061447E">
      <w:pPr>
        <w:pStyle w:val="a3"/>
        <w:rPr>
          <w:rFonts w:ascii="Times New Roman"/>
          <w:b w:val="0"/>
          <w:sz w:val="20"/>
        </w:rPr>
      </w:pPr>
    </w:p>
    <w:p w:rsidR="0061447E" w:rsidRDefault="0061447E">
      <w:pPr>
        <w:pStyle w:val="a3"/>
        <w:spacing w:before="10"/>
        <w:rPr>
          <w:rFonts w:ascii="Times New Roman"/>
          <w:b w:val="0"/>
          <w:sz w:val="27"/>
        </w:rPr>
      </w:pPr>
    </w:p>
    <w:p w:rsidR="0061447E" w:rsidRDefault="000B1F74">
      <w:pPr>
        <w:tabs>
          <w:tab w:val="left" w:pos="3160"/>
          <w:tab w:val="left" w:pos="3761"/>
          <w:tab w:val="left" w:pos="5829"/>
        </w:tabs>
        <w:spacing w:before="93"/>
        <w:ind w:left="216"/>
        <w:rPr>
          <w:sz w:val="21"/>
        </w:rPr>
      </w:pPr>
      <w:r>
        <w:rPr>
          <w:b/>
        </w:rPr>
        <w:t>Data nadania oznaczenia CE: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  <w:u w:val="single"/>
        </w:rPr>
        <w:t>2012-04-20</w:t>
      </w:r>
      <w:r>
        <w:rPr>
          <w:sz w:val="24"/>
          <w:u w:val="single"/>
        </w:rPr>
        <w:tab/>
      </w:r>
      <w:r>
        <w:rPr>
          <w:sz w:val="21"/>
        </w:rPr>
        <w:t>(data lub partia produkcyjna lub numer seryjny)</w:t>
      </w:r>
    </w:p>
    <w:p w:rsidR="0061447E" w:rsidRDefault="0061447E">
      <w:pPr>
        <w:rPr>
          <w:sz w:val="21"/>
        </w:rPr>
        <w:sectPr w:rsidR="0061447E">
          <w:headerReference w:type="default" r:id="rId7"/>
          <w:footerReference w:type="default" r:id="rId8"/>
          <w:type w:val="continuous"/>
          <w:pgSz w:w="11910" w:h="16840"/>
          <w:pgMar w:top="2080" w:right="780" w:bottom="1740" w:left="1120" w:header="863" w:footer="1543" w:gutter="0"/>
          <w:pgNumType w:start="1"/>
          <w:cols w:space="708"/>
        </w:sectPr>
      </w:pPr>
    </w:p>
    <w:p w:rsidR="0061447E" w:rsidRDefault="0061447E">
      <w:pPr>
        <w:spacing w:before="8"/>
        <w:rPr>
          <w:sz w:val="12"/>
        </w:rPr>
      </w:pPr>
    </w:p>
    <w:p w:rsidR="0061447E" w:rsidRDefault="000B1F74">
      <w:pPr>
        <w:pStyle w:val="a3"/>
        <w:spacing w:before="92" w:after="18"/>
        <w:ind w:left="636"/>
      </w:pPr>
      <w:r>
        <w:t>Załącznik; lista (zharmonizowanych - EN) standardów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06"/>
        <w:gridCol w:w="6071"/>
      </w:tblGrid>
      <w:tr w:rsidR="0061447E">
        <w:trPr>
          <w:trHeight w:val="365"/>
        </w:trPr>
        <w:tc>
          <w:tcPr>
            <w:tcW w:w="614" w:type="dxa"/>
          </w:tcPr>
          <w:p w:rsidR="0061447E" w:rsidRDefault="000B1F74">
            <w:pPr>
              <w:pStyle w:val="TableParagraph"/>
              <w:spacing w:before="61"/>
              <w:ind w:left="138"/>
              <w:rPr>
                <w:b/>
                <w:sz w:val="21"/>
              </w:rPr>
            </w:pPr>
            <w:r>
              <w:rPr>
                <w:b/>
                <w:sz w:val="21"/>
              </w:rPr>
              <w:t>Nr</w:t>
            </w:r>
          </w:p>
        </w:tc>
        <w:tc>
          <w:tcPr>
            <w:tcW w:w="2206" w:type="dxa"/>
          </w:tcPr>
          <w:p w:rsidR="0061447E" w:rsidRDefault="000B1F74">
            <w:pPr>
              <w:pStyle w:val="TableParagraph"/>
              <w:spacing w:before="61"/>
              <w:ind w:left="596"/>
              <w:rPr>
                <w:b/>
                <w:sz w:val="21"/>
              </w:rPr>
            </w:pPr>
            <w:r>
              <w:rPr>
                <w:b/>
                <w:sz w:val="21"/>
              </w:rPr>
              <w:t>Sygnatura</w:t>
            </w:r>
          </w:p>
        </w:tc>
        <w:tc>
          <w:tcPr>
            <w:tcW w:w="6071" w:type="dxa"/>
          </w:tcPr>
          <w:p w:rsidR="0061447E" w:rsidRDefault="000B1F74">
            <w:pPr>
              <w:pStyle w:val="TableParagraph"/>
              <w:spacing w:before="61"/>
              <w:ind w:left="2189" w:right="21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Nazwa standardu</w:t>
            </w:r>
          </w:p>
        </w:tc>
      </w:tr>
      <w:tr w:rsidR="0061447E">
        <w:trPr>
          <w:trHeight w:val="623"/>
        </w:trPr>
        <w:tc>
          <w:tcPr>
            <w:tcW w:w="614" w:type="dxa"/>
          </w:tcPr>
          <w:p w:rsidR="0061447E" w:rsidRDefault="000B1F74">
            <w:pPr>
              <w:pStyle w:val="TableParagraph"/>
              <w:spacing w:before="34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206" w:type="dxa"/>
          </w:tcPr>
          <w:p w:rsidR="0061447E" w:rsidRDefault="0061447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1447E" w:rsidRDefault="000B1F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IEC 60601–1:2012</w:t>
            </w:r>
          </w:p>
        </w:tc>
        <w:tc>
          <w:tcPr>
            <w:tcW w:w="6071" w:type="dxa"/>
          </w:tcPr>
          <w:p w:rsidR="0061447E" w:rsidRDefault="000B1F74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Medyczne urządzenia elektryczne Część 1: Wymagania ogólne dotyczące bezpieczeństwa podstawowego oraz funkcjonowania zasadniczego</w:t>
            </w:r>
          </w:p>
          <w:p w:rsidR="0061447E" w:rsidRDefault="0061447E">
            <w:pPr>
              <w:pStyle w:val="TableParagraph"/>
              <w:spacing w:before="82"/>
              <w:rPr>
                <w:sz w:val="20"/>
              </w:rPr>
            </w:pPr>
          </w:p>
        </w:tc>
      </w:tr>
      <w:tr w:rsidR="0061447E">
        <w:trPr>
          <w:trHeight w:val="936"/>
        </w:trPr>
        <w:tc>
          <w:tcPr>
            <w:tcW w:w="614" w:type="dxa"/>
          </w:tcPr>
          <w:p w:rsidR="0061447E" w:rsidRDefault="000B1F74">
            <w:pPr>
              <w:pStyle w:val="TableParagraph"/>
              <w:spacing w:before="36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206" w:type="dxa"/>
          </w:tcPr>
          <w:p w:rsidR="0061447E" w:rsidRDefault="0061447E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61447E" w:rsidRDefault="000B1F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IEC 60601-1-2:2014</w:t>
            </w:r>
          </w:p>
        </w:tc>
        <w:tc>
          <w:tcPr>
            <w:tcW w:w="6071" w:type="dxa"/>
          </w:tcPr>
          <w:p w:rsidR="0061447E" w:rsidRDefault="000B1F74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Medyczne urządzenia elektryczne -- Część 1-2: Wymagania ogólne dotyczące bezpieczeństwa podstawowego - Norma uzupełniająca: Kompatybilność elektromagnetyczna - Wymagania i badania</w:t>
            </w:r>
          </w:p>
          <w:p w:rsidR="0061447E" w:rsidRDefault="0061447E">
            <w:pPr>
              <w:pStyle w:val="TableParagraph"/>
              <w:spacing w:before="2" w:line="310" w:lineRule="atLeast"/>
              <w:rPr>
                <w:sz w:val="20"/>
              </w:rPr>
            </w:pPr>
          </w:p>
        </w:tc>
      </w:tr>
      <w:tr w:rsidR="0061447E">
        <w:trPr>
          <w:trHeight w:val="936"/>
        </w:trPr>
        <w:tc>
          <w:tcPr>
            <w:tcW w:w="614" w:type="dxa"/>
          </w:tcPr>
          <w:p w:rsidR="0061447E" w:rsidRDefault="000B1F74">
            <w:pPr>
              <w:pStyle w:val="TableParagraph"/>
              <w:spacing w:before="36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206" w:type="dxa"/>
          </w:tcPr>
          <w:p w:rsidR="0061447E" w:rsidRDefault="0061447E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61447E" w:rsidRDefault="000B1F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IEC 60601-1-6:2013</w:t>
            </w:r>
          </w:p>
        </w:tc>
        <w:tc>
          <w:tcPr>
            <w:tcW w:w="6071" w:type="dxa"/>
          </w:tcPr>
          <w:p w:rsidR="0061447E" w:rsidRDefault="000B1F74">
            <w:pPr>
              <w:pStyle w:val="TableParagraph"/>
              <w:spacing w:before="36"/>
              <w:rPr>
                <w:sz w:val="21"/>
              </w:rPr>
            </w:pPr>
            <w:r>
              <w:rPr>
                <w:sz w:val="21"/>
              </w:rPr>
              <w:t>Medyczne urządzenia elektryczne -- Część 1-6: Wymagania ogólne dotyczące bezpieczeństwa podstawowego - Norma uzupełniająca: Kompatybilność elektromagnetyczna: Użyteczność</w:t>
            </w:r>
          </w:p>
          <w:p w:rsidR="0061447E" w:rsidRDefault="0061447E">
            <w:pPr>
              <w:pStyle w:val="TableParagraph"/>
              <w:spacing w:before="2" w:line="310" w:lineRule="atLeast"/>
              <w:rPr>
                <w:sz w:val="21"/>
              </w:rPr>
            </w:pPr>
          </w:p>
        </w:tc>
      </w:tr>
      <w:tr w:rsidR="0061447E">
        <w:trPr>
          <w:trHeight w:val="935"/>
        </w:trPr>
        <w:tc>
          <w:tcPr>
            <w:tcW w:w="614" w:type="dxa"/>
          </w:tcPr>
          <w:p w:rsidR="0061447E" w:rsidRDefault="0061447E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61447E" w:rsidRDefault="000B1F74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206" w:type="dxa"/>
          </w:tcPr>
          <w:p w:rsidR="0061447E" w:rsidRDefault="0061447E">
            <w:pPr>
              <w:pStyle w:val="TableParagraph"/>
              <w:ind w:left="0"/>
              <w:rPr>
                <w:b/>
              </w:rPr>
            </w:pPr>
          </w:p>
          <w:p w:rsidR="0061447E" w:rsidRDefault="000B1F74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>IEC 60601-2-25:2011</w:t>
            </w:r>
          </w:p>
        </w:tc>
        <w:tc>
          <w:tcPr>
            <w:tcW w:w="6071" w:type="dxa"/>
          </w:tcPr>
          <w:p w:rsidR="0061447E" w:rsidRDefault="000B1F74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Elektryczne wyposażenie medyczne - Część 2-25: Szczegółowe wymagania bezpieczeństwa elektrokardiografów</w:t>
            </w:r>
          </w:p>
          <w:p w:rsidR="0061447E" w:rsidRDefault="0061447E">
            <w:pPr>
              <w:pStyle w:val="TableParagraph"/>
              <w:spacing w:before="2" w:line="310" w:lineRule="atLeast"/>
              <w:ind w:right="121"/>
              <w:rPr>
                <w:sz w:val="21"/>
              </w:rPr>
            </w:pPr>
          </w:p>
        </w:tc>
      </w:tr>
      <w:tr w:rsidR="00C57C9F" w:rsidTr="000575A2">
        <w:trPr>
          <w:trHeight w:val="623"/>
        </w:trPr>
        <w:tc>
          <w:tcPr>
            <w:tcW w:w="614" w:type="dxa"/>
          </w:tcPr>
          <w:p w:rsidR="00C57C9F" w:rsidRDefault="00C57C9F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C57C9F" w:rsidRDefault="00C57C9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206" w:type="dxa"/>
          </w:tcPr>
          <w:p w:rsidR="00C57C9F" w:rsidRDefault="00C57C9F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C57C9F" w:rsidRDefault="00C57C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IEC 62366–1:2015</w:t>
            </w:r>
          </w:p>
        </w:tc>
        <w:tc>
          <w:tcPr>
            <w:tcW w:w="6071" w:type="dxa"/>
          </w:tcPr>
          <w:p w:rsidR="00C57C9F" w:rsidRDefault="00C57C9F" w:rsidP="00C57C9F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Urządzenia medyczne — Zastosowanie inżynierii użyteczności do urządzeń medycznych</w:t>
            </w:r>
          </w:p>
        </w:tc>
      </w:tr>
      <w:tr w:rsidR="0061447E">
        <w:trPr>
          <w:trHeight w:val="793"/>
        </w:trPr>
        <w:tc>
          <w:tcPr>
            <w:tcW w:w="614" w:type="dxa"/>
          </w:tcPr>
          <w:p w:rsidR="0061447E" w:rsidRDefault="0061447E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61447E" w:rsidRDefault="000B1F74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2206" w:type="dxa"/>
          </w:tcPr>
          <w:p w:rsidR="0061447E" w:rsidRDefault="0061447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1447E" w:rsidRDefault="000B1F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IEC 62304:2015</w:t>
            </w:r>
          </w:p>
        </w:tc>
        <w:tc>
          <w:tcPr>
            <w:tcW w:w="6071" w:type="dxa"/>
          </w:tcPr>
          <w:p w:rsidR="0061447E" w:rsidRDefault="0061447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1447E" w:rsidRDefault="000B1F74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Oprogramowanie wyrobów medycznych — Procesy cyklu życia oprogramowania</w:t>
            </w:r>
          </w:p>
        </w:tc>
      </w:tr>
    </w:tbl>
    <w:p w:rsidR="000B1F74" w:rsidRDefault="000B1F74"/>
    <w:sectPr w:rsidR="000B1F74">
      <w:pgSz w:w="11910" w:h="16840"/>
      <w:pgMar w:top="2080" w:right="780" w:bottom="1740" w:left="1120" w:header="863" w:footer="15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6C4" w:rsidRDefault="009176C4">
      <w:r>
        <w:separator/>
      </w:r>
    </w:p>
  </w:endnote>
  <w:endnote w:type="continuationSeparator" w:id="0">
    <w:p w:rsidR="009176C4" w:rsidRDefault="0091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7E" w:rsidRDefault="00BE729E">
    <w:pPr>
      <w:pStyle w:val="a3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952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601345</wp:posOffset>
              </wp:positionV>
              <wp:extent cx="2206625" cy="505460"/>
              <wp:effectExtent l="11430" t="0" r="10795" b="898969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06625" cy="505460"/>
                      </a:xfrm>
                      <a:custGeom>
                        <a:avLst/>
                        <a:gdLst>
                          <a:gd name="T0" fmla="+- 0 7833 7833"/>
                          <a:gd name="T1" fmla="*/ T0 w 3475"/>
                          <a:gd name="T2" fmla="+- 0 15100 947"/>
                          <a:gd name="T3" fmla="*/ 15100 h 796"/>
                          <a:gd name="T4" fmla="+- 0 11308 7833"/>
                          <a:gd name="T5" fmla="*/ T4 w 3475"/>
                          <a:gd name="T6" fmla="+- 0 15100 947"/>
                          <a:gd name="T7" fmla="*/ 15100 h 796"/>
                          <a:gd name="T8" fmla="+- 0 7833 7833"/>
                          <a:gd name="T9" fmla="*/ T8 w 3475"/>
                          <a:gd name="T10" fmla="+- 0 15462 947"/>
                          <a:gd name="T11" fmla="*/ 15462 h 796"/>
                          <a:gd name="T12" fmla="+- 0 11308 7833"/>
                          <a:gd name="T13" fmla="*/ T12 w 3475"/>
                          <a:gd name="T14" fmla="+- 0 15462 947"/>
                          <a:gd name="T15" fmla="*/ 15462 h 796"/>
                          <a:gd name="T16" fmla="+- 0 7833 7833"/>
                          <a:gd name="T17" fmla="*/ T16 w 3475"/>
                          <a:gd name="T18" fmla="+- 0 15886 947"/>
                          <a:gd name="T19" fmla="*/ 15886 h 796"/>
                          <a:gd name="T20" fmla="+- 0 11308 7833"/>
                          <a:gd name="T21" fmla="*/ T20 w 3475"/>
                          <a:gd name="T22" fmla="+- 0 15886 947"/>
                          <a:gd name="T23" fmla="*/ 15886 h 796"/>
                          <a:gd name="T24" fmla="+- 0 7838 7833"/>
                          <a:gd name="T25" fmla="*/ T24 w 3475"/>
                          <a:gd name="T26" fmla="+- 0 15095 947"/>
                          <a:gd name="T27" fmla="*/ 15095 h 796"/>
                          <a:gd name="T28" fmla="+- 0 7838 7833"/>
                          <a:gd name="T29" fmla="*/ T28 w 3475"/>
                          <a:gd name="T30" fmla="+- 0 15891 947"/>
                          <a:gd name="T31" fmla="*/ 15891 h 796"/>
                          <a:gd name="T32" fmla="+- 0 10221 7833"/>
                          <a:gd name="T33" fmla="*/ T32 w 3475"/>
                          <a:gd name="T34" fmla="+- 0 15095 947"/>
                          <a:gd name="T35" fmla="*/ 15095 h 796"/>
                          <a:gd name="T36" fmla="+- 0 10221 7833"/>
                          <a:gd name="T37" fmla="*/ T36 w 3475"/>
                          <a:gd name="T38" fmla="+- 0 15457 947"/>
                          <a:gd name="T39" fmla="*/ 15457 h 796"/>
                          <a:gd name="T40" fmla="+- 0 11303 7833"/>
                          <a:gd name="T41" fmla="*/ T40 w 3475"/>
                          <a:gd name="T42" fmla="+- 0 15105 947"/>
                          <a:gd name="T43" fmla="*/ 15105 h 796"/>
                          <a:gd name="T44" fmla="+- 0 11303 7833"/>
                          <a:gd name="T45" fmla="*/ T44 w 3475"/>
                          <a:gd name="T46" fmla="+- 0 15891 947"/>
                          <a:gd name="T47" fmla="*/ 15891 h 7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3475" h="796">
                            <a:moveTo>
                              <a:pt x="0" y="14153"/>
                            </a:moveTo>
                            <a:lnTo>
                              <a:pt x="3475" y="14153"/>
                            </a:lnTo>
                            <a:moveTo>
                              <a:pt x="0" y="14515"/>
                            </a:moveTo>
                            <a:lnTo>
                              <a:pt x="3475" y="14515"/>
                            </a:lnTo>
                            <a:moveTo>
                              <a:pt x="0" y="14939"/>
                            </a:moveTo>
                            <a:lnTo>
                              <a:pt x="3475" y="14939"/>
                            </a:lnTo>
                            <a:moveTo>
                              <a:pt x="5" y="14148"/>
                            </a:moveTo>
                            <a:lnTo>
                              <a:pt x="5" y="14944"/>
                            </a:lnTo>
                            <a:moveTo>
                              <a:pt x="2388" y="14148"/>
                            </a:moveTo>
                            <a:lnTo>
                              <a:pt x="2388" y="14510"/>
                            </a:lnTo>
                            <a:moveTo>
                              <a:pt x="3470" y="14158"/>
                            </a:moveTo>
                            <a:lnTo>
                              <a:pt x="3470" y="14944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8538E" id="AutoShape 3" o:spid="_x0000_s1026" style="position:absolute;margin-left:391.65pt;margin-top:47.35pt;width:173.75pt;height:39.8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75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" path="m,14153r3475,m,14515r3475,m,14939r3475,m5,14148r,796m2388,14148r,362m3470,14158r,786e" filled="f" strokeweight=".48pt">
              <v:path arrowok="t" o:connecttype="custom" o:connectlocs="0,9588500;2206625,9588500;0,9818370;2206625,9818370;0,10087610;2206625,10087610;3175,9585325;3175,10090785;1516380,9585325;1516380,9815195;2203450,9591675;2203450,10090785" o:connectangles="0,0,0,0,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976" behindDoc="1" locked="0" layoutInCell="1" allowOverlap="1">
              <wp:simplePos x="0" y="0"/>
              <wp:positionH relativeFrom="page">
                <wp:posOffset>5286375</wp:posOffset>
              </wp:positionH>
              <wp:positionV relativeFrom="page">
                <wp:posOffset>9629140</wp:posOffset>
              </wp:positionV>
              <wp:extent cx="1095375" cy="3378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47E" w:rsidRDefault="000B1F7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TF-CE110613-09</w:t>
                          </w:r>
                        </w:p>
                        <w:p w:rsidR="0061447E" w:rsidRDefault="000B1F74">
                          <w:pPr>
                            <w:spacing w:before="83"/>
                            <w:ind w:left="785"/>
                            <w:rPr>
                              <w:sz w:val="18"/>
                            </w:rPr>
                          </w:pPr>
                          <w:r>
                            <w:t>Strona 1 z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16.25pt;margin-top:758.2pt;width:86.25pt;height:26.6pt;z-index:-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K0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E9KL57PlHKMCzmazZRTY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" filled="f" stroked="f">
              <v:textbox inset="0,0,0,0">
                <w:txbxContent>
                  <w:p w:rsidR="0061447E" w:rsidRDefault="000B1F7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TF-CE110613-09</w:t>
                    </w:r>
                  </w:p>
                  <w:p w:rsidR="0061447E" w:rsidRDefault="000B1F74">
                    <w:pPr>
                      <w:spacing w:before="83"/>
                      <w:ind w:left="785"/>
                      <w:rPr>
                        <w:sz w:val="18"/>
                      </w:rPr>
                    </w:pPr>
                    <w:r>
                      <w:t>Strona 1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9000" behindDoc="1" locked="0" layoutInCell="1" allowOverlap="1">
              <wp:simplePos x="0" y="0"/>
              <wp:positionH relativeFrom="page">
                <wp:posOffset>6665595</wp:posOffset>
              </wp:positionH>
              <wp:positionV relativeFrom="page">
                <wp:posOffset>9629140</wp:posOffset>
              </wp:positionV>
              <wp:extent cx="3365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47E" w:rsidRDefault="000B1F7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Wer.: </w:t>
                          </w:r>
                          <w:r>
                            <w:rPr>
                              <w:sz w:val="18"/>
                            </w:rPr>
                            <w:t>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524.85pt;margin-top:758.2pt;width:26.5pt;height:12.1pt;z-index:-7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" filled="f" stroked="f">
              <v:textbox inset="0,0,0,0">
                <w:txbxContent>
                  <w:p w:rsidR="0061447E" w:rsidRDefault="000B1F7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Wer.: 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6C4" w:rsidRDefault="009176C4">
      <w:r>
        <w:separator/>
      </w:r>
    </w:p>
  </w:footnote>
  <w:footnote w:type="continuationSeparator" w:id="0">
    <w:p w:rsidR="009176C4" w:rsidRDefault="0091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7E" w:rsidRDefault="00BE729E">
    <w:pPr>
      <w:pStyle w:val="a3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928" behindDoc="1" locked="0" layoutInCell="1" allowOverlap="1">
              <wp:simplePos x="0" y="0"/>
              <wp:positionH relativeFrom="page">
                <wp:posOffset>1998980</wp:posOffset>
              </wp:positionH>
              <wp:positionV relativeFrom="page">
                <wp:posOffset>535305</wp:posOffset>
              </wp:positionV>
              <wp:extent cx="3441700" cy="807085"/>
              <wp:effectExtent l="0" t="1905" r="0" b="63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47E" w:rsidRDefault="000B1F74">
                          <w:pPr>
                            <w:spacing w:before="8"/>
                            <w:ind w:left="20" w:firstLine="34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</w:rPr>
                            <w:t>Deklaracja zgodności z Dyrektywą KE 93/42/EWG  o urządzeniach medycznych</w:t>
                          </w:r>
                        </w:p>
                        <w:p w:rsidR="0061447E" w:rsidRDefault="0061447E">
                          <w:pPr>
                            <w:ind w:left="286"/>
                            <w:rPr>
                              <w:b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157.4pt;margin-top:42.15pt;width:271pt;height:63.55pt;z-index:-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" filled="f" stroked="f">
              <v:textbox inset="0,0,0,0">
                <w:txbxContent>
                  <w:p w:rsidR="0061447E" w:rsidRDefault="000B1F74">
                    <w:pPr>
                      <w:spacing w:before="8"/>
                      <w:ind w:left="20" w:firstLine="340"/>
                      <w:rPr>
                        <w:b/>
                        <w:sz w:val="36"/>
                      </w:rPr>
                    </w:pPr>
                    <w:r>
                      <w:rPr>
                        <w:b/>
                      </w:rPr>
                      <w:t>Deklaracja zgodności z Dyrektywą KE 93/42/EWG  o urządzeniach medycznych</w:t>
                    </w:r>
                  </w:p>
                  <w:p w:rsidR="0061447E" w:rsidRDefault="0061447E">
                    <w:pPr>
                      <w:ind w:left="286"/>
                      <w:rPr>
                        <w:b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7E"/>
    <w:rsid w:val="000B1F74"/>
    <w:rsid w:val="00481B8F"/>
    <w:rsid w:val="0061447E"/>
    <w:rsid w:val="009176C4"/>
    <w:rsid w:val="00BD7399"/>
    <w:rsid w:val="00BE729E"/>
    <w:rsid w:val="00C5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5CEB93-97D5-4184-8A56-3D6DC7D4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BD73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399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MANUFACTURER: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MANUFACTURER:</dc:title>
  <dc:creator>ky</dc:creator>
  <cp:lastModifiedBy>Юлия Лещенок</cp:lastModifiedBy>
  <cp:revision>4</cp:revision>
  <cp:lastPrinted>2021-03-24T11:25:00Z</cp:lastPrinted>
  <dcterms:created xsi:type="dcterms:W3CDTF">2020-09-16T12:20:00Z</dcterms:created>
  <dcterms:modified xsi:type="dcterms:W3CDTF">2021-03-24T11:25:00Z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2020-08-20T00:00:00Z</vt:filetime>
  </property>
</Properties>
</file>